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BA" w:rsidRDefault="005E15BA" w:rsidP="00E52D8A">
      <w:pPr>
        <w:snapToGrid w:val="0"/>
        <w:jc w:val="center"/>
        <w:rPr>
          <w:rFonts w:eastAsia="標楷體" w:hAnsi="標楷體"/>
          <w:color w:val="000000" w:themeColor="text1"/>
          <w:sz w:val="40"/>
          <w:szCs w:val="40"/>
        </w:rPr>
      </w:pPr>
      <w:bookmarkStart w:id="0" w:name="_GoBack"/>
      <w:r w:rsidRPr="00EF6F1A">
        <w:rPr>
          <w:rFonts w:eastAsia="標楷體" w:hAnsi="標楷體" w:hint="eastAsia"/>
          <w:color w:val="000000" w:themeColor="text1"/>
          <w:sz w:val="40"/>
          <w:szCs w:val="40"/>
        </w:rPr>
        <w:t>臺中市優良教育人員選拔要點</w:t>
      </w:r>
      <w:bookmarkEnd w:id="0"/>
    </w:p>
    <w:p w:rsidR="00E52D8A" w:rsidRPr="003C3547" w:rsidRDefault="00E52D8A" w:rsidP="00E52D8A">
      <w:pPr>
        <w:pStyle w:val="a3"/>
        <w:spacing w:line="400" w:lineRule="exact"/>
        <w:ind w:left="576" w:hanging="576"/>
        <w:jc w:val="right"/>
        <w:rPr>
          <w:rFonts w:ascii="標楷體"/>
          <w:color w:val="000000"/>
          <w:sz w:val="20"/>
          <w:szCs w:val="20"/>
        </w:rPr>
      </w:pPr>
      <w:r w:rsidRPr="003C3547">
        <w:rPr>
          <w:rFonts w:ascii="標楷體" w:hint="eastAsia"/>
          <w:color w:val="000000"/>
          <w:sz w:val="20"/>
          <w:szCs w:val="20"/>
        </w:rPr>
        <w:t>100年3月16日中市教社字第1000012515號函核定</w:t>
      </w:r>
    </w:p>
    <w:p w:rsidR="00E52D8A" w:rsidRPr="003C3547" w:rsidRDefault="00E52D8A" w:rsidP="00E52D8A">
      <w:pPr>
        <w:pStyle w:val="a3"/>
        <w:spacing w:line="400" w:lineRule="exact"/>
        <w:ind w:left="576" w:hanging="576"/>
        <w:jc w:val="right"/>
        <w:rPr>
          <w:rFonts w:ascii="標楷體"/>
          <w:color w:val="000000"/>
          <w:sz w:val="20"/>
          <w:szCs w:val="20"/>
        </w:rPr>
      </w:pPr>
      <w:r w:rsidRPr="003C3547">
        <w:rPr>
          <w:rFonts w:ascii="標楷體" w:hint="eastAsia"/>
          <w:color w:val="000000"/>
          <w:sz w:val="20"/>
          <w:szCs w:val="20"/>
        </w:rPr>
        <w:t>101年10月9日中市教社字第1010072289號函修正</w:t>
      </w:r>
    </w:p>
    <w:p w:rsidR="00E52D8A" w:rsidRPr="003C3547" w:rsidRDefault="00E52D8A" w:rsidP="00E52D8A">
      <w:pPr>
        <w:pStyle w:val="a3"/>
        <w:spacing w:line="400" w:lineRule="exact"/>
        <w:ind w:left="576" w:hanging="576"/>
        <w:jc w:val="right"/>
        <w:rPr>
          <w:rFonts w:ascii="標楷體"/>
          <w:color w:val="000000"/>
          <w:sz w:val="20"/>
          <w:szCs w:val="20"/>
        </w:rPr>
      </w:pPr>
      <w:r w:rsidRPr="003C3547">
        <w:rPr>
          <w:rFonts w:ascii="標楷體" w:hint="eastAsia"/>
          <w:color w:val="000000"/>
          <w:sz w:val="20"/>
          <w:szCs w:val="20"/>
        </w:rPr>
        <w:t>102年4月15日中市教社字第1020023748號函修正</w:t>
      </w:r>
    </w:p>
    <w:p w:rsidR="00E52D8A" w:rsidRPr="003C3547" w:rsidRDefault="00E52D8A" w:rsidP="00E52D8A">
      <w:pPr>
        <w:pStyle w:val="a3"/>
        <w:spacing w:line="400" w:lineRule="exact"/>
        <w:ind w:left="576" w:hanging="576"/>
        <w:jc w:val="right"/>
        <w:rPr>
          <w:rFonts w:ascii="標楷體"/>
          <w:color w:val="000000"/>
          <w:sz w:val="20"/>
          <w:szCs w:val="20"/>
        </w:rPr>
      </w:pPr>
      <w:r w:rsidRPr="003C3547">
        <w:rPr>
          <w:rFonts w:ascii="標楷體" w:hint="eastAsia"/>
          <w:color w:val="000000"/>
          <w:sz w:val="20"/>
          <w:szCs w:val="20"/>
        </w:rPr>
        <w:t>105年1月14日中市教社字第1050003298號函修正</w:t>
      </w:r>
    </w:p>
    <w:p w:rsidR="00E52D8A" w:rsidRDefault="00E52D8A" w:rsidP="00E52D8A">
      <w:pPr>
        <w:pStyle w:val="a3"/>
        <w:spacing w:line="400" w:lineRule="exact"/>
        <w:ind w:left="576" w:hanging="576"/>
        <w:jc w:val="right"/>
        <w:rPr>
          <w:rFonts w:ascii="標楷體"/>
          <w:color w:val="000000"/>
          <w:sz w:val="20"/>
          <w:szCs w:val="20"/>
        </w:rPr>
      </w:pPr>
      <w:r w:rsidRPr="003C3547">
        <w:rPr>
          <w:rFonts w:ascii="標楷體" w:hint="eastAsia"/>
          <w:color w:val="000000"/>
          <w:sz w:val="20"/>
          <w:szCs w:val="20"/>
        </w:rPr>
        <w:t>10</w:t>
      </w:r>
      <w:r>
        <w:rPr>
          <w:rFonts w:ascii="標楷體" w:hint="eastAsia"/>
          <w:color w:val="000000"/>
          <w:sz w:val="20"/>
          <w:szCs w:val="20"/>
        </w:rPr>
        <w:t>8</w:t>
      </w:r>
      <w:r w:rsidRPr="003C3547">
        <w:rPr>
          <w:rFonts w:ascii="標楷體" w:hint="eastAsia"/>
          <w:color w:val="000000"/>
          <w:sz w:val="20"/>
          <w:szCs w:val="20"/>
        </w:rPr>
        <w:t>年</w:t>
      </w:r>
      <w:r>
        <w:rPr>
          <w:rFonts w:ascii="標楷體" w:hint="eastAsia"/>
          <w:color w:val="000000"/>
          <w:sz w:val="20"/>
          <w:szCs w:val="20"/>
        </w:rPr>
        <w:t>3</w:t>
      </w:r>
      <w:r w:rsidRPr="003C3547">
        <w:rPr>
          <w:rFonts w:ascii="標楷體" w:hint="eastAsia"/>
          <w:color w:val="000000"/>
          <w:sz w:val="20"/>
          <w:szCs w:val="20"/>
        </w:rPr>
        <w:t>月</w:t>
      </w:r>
      <w:r w:rsidR="009A34D5">
        <w:rPr>
          <w:rFonts w:ascii="標楷體" w:hint="eastAsia"/>
          <w:color w:val="000000"/>
          <w:sz w:val="20"/>
          <w:szCs w:val="20"/>
        </w:rPr>
        <w:t>6</w:t>
      </w:r>
      <w:r w:rsidRPr="003C3547">
        <w:rPr>
          <w:rFonts w:ascii="標楷體" w:hint="eastAsia"/>
          <w:color w:val="000000"/>
          <w:sz w:val="20"/>
          <w:szCs w:val="20"/>
        </w:rPr>
        <w:t>日中市教</w:t>
      </w:r>
      <w:r>
        <w:rPr>
          <w:rFonts w:ascii="標楷體" w:hint="eastAsia"/>
          <w:color w:val="000000"/>
          <w:sz w:val="20"/>
          <w:szCs w:val="20"/>
        </w:rPr>
        <w:t>終</w:t>
      </w:r>
      <w:r w:rsidRPr="003C3547">
        <w:rPr>
          <w:rFonts w:ascii="標楷體" w:hint="eastAsia"/>
          <w:color w:val="000000"/>
          <w:sz w:val="20"/>
          <w:szCs w:val="20"/>
        </w:rPr>
        <w:t>字第10</w:t>
      </w:r>
      <w:r>
        <w:rPr>
          <w:rFonts w:ascii="標楷體" w:hint="eastAsia"/>
          <w:color w:val="000000"/>
          <w:sz w:val="20"/>
          <w:szCs w:val="20"/>
        </w:rPr>
        <w:t>8</w:t>
      </w:r>
      <w:r w:rsidRPr="003C3547">
        <w:rPr>
          <w:rFonts w:ascii="標楷體" w:hint="eastAsia"/>
          <w:color w:val="000000"/>
          <w:sz w:val="20"/>
          <w:szCs w:val="20"/>
        </w:rPr>
        <w:t>00</w:t>
      </w:r>
      <w:r>
        <w:rPr>
          <w:rFonts w:ascii="標楷體" w:hint="eastAsia"/>
          <w:color w:val="000000"/>
          <w:sz w:val="20"/>
          <w:szCs w:val="20"/>
        </w:rPr>
        <w:t>17300</w:t>
      </w:r>
      <w:r w:rsidRPr="003C3547">
        <w:rPr>
          <w:rFonts w:ascii="標楷體" w:hint="eastAsia"/>
          <w:color w:val="000000"/>
          <w:sz w:val="20"/>
          <w:szCs w:val="20"/>
        </w:rPr>
        <w:t>號函修正</w:t>
      </w:r>
    </w:p>
    <w:p w:rsidR="00E7217C" w:rsidRDefault="00E7217C" w:rsidP="00E7217C">
      <w:pPr>
        <w:pStyle w:val="a3"/>
        <w:spacing w:line="400" w:lineRule="exact"/>
        <w:ind w:left="576" w:hanging="576"/>
        <w:jc w:val="right"/>
        <w:rPr>
          <w:rFonts w:ascii="標楷體"/>
          <w:color w:val="000000"/>
          <w:sz w:val="20"/>
          <w:szCs w:val="20"/>
        </w:rPr>
      </w:pPr>
      <w:r w:rsidRPr="003C3547">
        <w:rPr>
          <w:rFonts w:ascii="標楷體" w:hint="eastAsia"/>
          <w:color w:val="000000"/>
          <w:sz w:val="20"/>
          <w:szCs w:val="20"/>
        </w:rPr>
        <w:t>10</w:t>
      </w:r>
      <w:r>
        <w:rPr>
          <w:rFonts w:ascii="標楷體" w:hint="eastAsia"/>
          <w:color w:val="000000"/>
          <w:sz w:val="20"/>
          <w:szCs w:val="20"/>
        </w:rPr>
        <w:t>9</w:t>
      </w:r>
      <w:r w:rsidRPr="003C3547">
        <w:rPr>
          <w:rFonts w:ascii="標楷體" w:hint="eastAsia"/>
          <w:color w:val="000000"/>
          <w:sz w:val="20"/>
          <w:szCs w:val="20"/>
        </w:rPr>
        <w:t>年</w:t>
      </w:r>
      <w:r w:rsidR="00081885">
        <w:rPr>
          <w:rFonts w:ascii="標楷體" w:hint="eastAsia"/>
          <w:color w:val="000000"/>
          <w:sz w:val="20"/>
          <w:szCs w:val="20"/>
        </w:rPr>
        <w:t>2</w:t>
      </w:r>
      <w:r w:rsidRPr="003C3547">
        <w:rPr>
          <w:rFonts w:ascii="標楷體" w:hint="eastAsia"/>
          <w:color w:val="000000"/>
          <w:sz w:val="20"/>
          <w:szCs w:val="20"/>
        </w:rPr>
        <w:t>月</w:t>
      </w:r>
      <w:r>
        <w:rPr>
          <w:rFonts w:ascii="標楷體" w:hint="eastAsia"/>
          <w:color w:val="000000"/>
          <w:sz w:val="20"/>
          <w:szCs w:val="20"/>
        </w:rPr>
        <w:t>3</w:t>
      </w:r>
      <w:r w:rsidRPr="003C3547">
        <w:rPr>
          <w:rFonts w:ascii="標楷體" w:hint="eastAsia"/>
          <w:color w:val="000000"/>
          <w:sz w:val="20"/>
          <w:szCs w:val="20"/>
        </w:rPr>
        <w:t>日中市教</w:t>
      </w:r>
      <w:r>
        <w:rPr>
          <w:rFonts w:ascii="標楷體" w:hint="eastAsia"/>
          <w:color w:val="000000"/>
          <w:sz w:val="20"/>
          <w:szCs w:val="20"/>
        </w:rPr>
        <w:t>終</w:t>
      </w:r>
      <w:r w:rsidRPr="003C3547">
        <w:rPr>
          <w:rFonts w:ascii="標楷體" w:hint="eastAsia"/>
          <w:color w:val="000000"/>
          <w:sz w:val="20"/>
          <w:szCs w:val="20"/>
        </w:rPr>
        <w:t>字第10</w:t>
      </w:r>
      <w:r>
        <w:rPr>
          <w:rFonts w:ascii="標楷體" w:hint="eastAsia"/>
          <w:color w:val="000000"/>
          <w:sz w:val="20"/>
          <w:szCs w:val="20"/>
        </w:rPr>
        <w:t>9</w:t>
      </w:r>
      <w:r w:rsidRPr="003C3547">
        <w:rPr>
          <w:rFonts w:ascii="標楷體" w:hint="eastAsia"/>
          <w:color w:val="000000"/>
          <w:sz w:val="20"/>
          <w:szCs w:val="20"/>
        </w:rPr>
        <w:t>00</w:t>
      </w:r>
      <w:r w:rsidR="00196073">
        <w:rPr>
          <w:rFonts w:ascii="標楷體" w:hint="eastAsia"/>
          <w:color w:val="000000"/>
          <w:sz w:val="20"/>
          <w:szCs w:val="20"/>
        </w:rPr>
        <w:t>0</w:t>
      </w:r>
      <w:r w:rsidR="00196073">
        <w:rPr>
          <w:rFonts w:ascii="標楷體"/>
          <w:color w:val="000000"/>
          <w:sz w:val="20"/>
          <w:szCs w:val="20"/>
        </w:rPr>
        <w:t>8282</w:t>
      </w:r>
      <w:r w:rsidR="00196073" w:rsidRPr="003C3547">
        <w:rPr>
          <w:rFonts w:ascii="標楷體" w:hint="eastAsia"/>
          <w:color w:val="000000"/>
          <w:sz w:val="20"/>
          <w:szCs w:val="20"/>
        </w:rPr>
        <w:t>號函修正</w:t>
      </w:r>
    </w:p>
    <w:p w:rsidR="00E7217C" w:rsidRPr="00E7217C" w:rsidRDefault="00E7217C" w:rsidP="00E52D8A">
      <w:pPr>
        <w:pStyle w:val="a3"/>
        <w:spacing w:line="400" w:lineRule="exact"/>
        <w:ind w:left="576" w:hanging="576"/>
        <w:jc w:val="right"/>
        <w:rPr>
          <w:rFonts w:ascii="標楷體"/>
          <w:color w:val="000000"/>
          <w:sz w:val="20"/>
          <w:szCs w:val="20"/>
        </w:rPr>
      </w:pPr>
    </w:p>
    <w:p w:rsidR="005831D4" w:rsidRPr="005831D4" w:rsidRDefault="005831D4" w:rsidP="00DC18E3">
      <w:pPr>
        <w:pStyle w:val="a9"/>
        <w:widowControl/>
        <w:shd w:val="clear" w:color="auto" w:fill="FFFFFF"/>
        <w:snapToGrid w:val="0"/>
        <w:spacing w:line="460" w:lineRule="exact"/>
        <w:ind w:leftChars="0" w:left="567" w:hanging="567"/>
        <w:jc w:val="both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5831D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一、目的：臺中市政府教育局（以下簡稱本局）為發揚尊師重道優良傳統，提升教師與教育行政人員之教學品質與工作熱誠及素養，提振社會對教育事務的重視及對教育人員的鼓勵與肯定，特訂定本要</w:t>
      </w:r>
      <w:r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點</w:t>
      </w:r>
      <w:r w:rsidRPr="005831D4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。</w:t>
      </w:r>
    </w:p>
    <w:p w:rsidR="005E15BA" w:rsidRDefault="005E15BA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二</w:t>
      </w:r>
      <w:r w:rsidRPr="006A088E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、</w:t>
      </w:r>
      <w:r w:rsidRPr="005E15BA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選拔對象：</w:t>
      </w:r>
    </w:p>
    <w:p w:rsidR="005E15BA" w:rsidRDefault="006A5CA5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5E15BA" w:rsidRPr="006A088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5E15BA"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優良教學人員：本市公私立各級學校現職編制內教師</w:t>
      </w:r>
      <w:r w:rsidR="00BA4DF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5E15BA"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含兼任行政教師</w:t>
      </w:r>
      <w:r w:rsidR="00BA4DF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5E15BA"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、專任運動教練及教官。</w:t>
      </w:r>
    </w:p>
    <w:p w:rsidR="005E15BA" w:rsidRDefault="006A5CA5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5E15BA"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優良行政人員：本市市立各級學校校長、編制內職員及本市教育行政機關行政人員。</w:t>
      </w:r>
    </w:p>
    <w:p w:rsidR="005E15BA" w:rsidRDefault="006A5CA5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134" w:hanging="70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5E15BA"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基本條件均須符合：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在本市教育行政機關及學校服務連續年滿三年以上，偏遠</w:t>
      </w:r>
      <w:r w:rsidR="00BA4DF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含特偏、極偏</w:t>
      </w:r>
      <w:r w:rsidR="00BA4DF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學校需服務滿二年以上。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最近三年內未受任何懲戒或懲處。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最近三年成績考核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或考績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701" w:hanging="567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(1)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大專校院教師三年內服務成績優良。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560" w:hanging="42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(2)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教師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含兼任行政教師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、專任運動教練及教官：三年內考核需考列四條一款或甲等。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560" w:hanging="42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(3)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校長：三年內考核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含另予考核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需考列甲等。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560" w:hanging="42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(4)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教育行政機關人員：三年內需考核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含另予考核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有二年考列甲等，一年乙等以上。</w:t>
      </w:r>
    </w:p>
    <w:p w:rsidR="005E15BA" w:rsidRDefault="005E15BA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560" w:hanging="42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(5)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學校</w:t>
      </w:r>
      <w:r w:rsidR="007C78F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職</w:t>
      </w:r>
      <w:r w:rsidRPr="005E15B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員：三年內考績有二年考列甲等，一年乙等以上。</w:t>
      </w:r>
    </w:p>
    <w:p w:rsidR="00957114" w:rsidRDefault="0095711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4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三年內未接受本市或其他縣市或中央相同性質（如師鐸獎）表揚之優良教育人員。</w:t>
      </w:r>
    </w:p>
    <w:p w:rsidR="00957114" w:rsidRDefault="008624EE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134" w:hanging="70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957114"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積極條件：</w:t>
      </w:r>
    </w:p>
    <w:p w:rsidR="00957114" w:rsidRDefault="0095711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lastRenderedPageBreak/>
        <w:t>1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默默耕耘，盡心盡力，從事教職，並有具體成效，且受家長、學生及同事尊敬者。</w:t>
      </w:r>
    </w:p>
    <w:p w:rsidR="00957114" w:rsidRDefault="0095711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充分發揮專業精神及教育愛，具有端正教育風氣之特殊事蹟者。</w:t>
      </w:r>
    </w:p>
    <w:p w:rsidR="00957114" w:rsidRPr="00957114" w:rsidRDefault="0095711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57114">
        <w:rPr>
          <w:rFonts w:ascii="Times New Roman" w:eastAsia="標楷體" w:hAnsi="Times New Roman"/>
          <w:color w:val="000000"/>
          <w:kern w:val="0"/>
          <w:sz w:val="28"/>
          <w:szCs w:val="28"/>
        </w:rPr>
        <w:t>對教材教法及教具之研究、改進或創新、發明，有具體成效者。</w:t>
      </w:r>
    </w:p>
    <w:p w:rsidR="00957114" w:rsidRPr="00957114" w:rsidRDefault="0095711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4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57114">
        <w:rPr>
          <w:rFonts w:ascii="Times New Roman" w:eastAsia="標楷體" w:hAnsi="Times New Roman"/>
          <w:color w:val="000000"/>
          <w:kern w:val="0"/>
          <w:sz w:val="28"/>
          <w:szCs w:val="28"/>
        </w:rPr>
        <w:t>擔任行政工作、執行教育政策，有顯著績效者。</w:t>
      </w:r>
    </w:p>
    <w:p w:rsidR="00957114" w:rsidRPr="00957114" w:rsidRDefault="0095711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5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57114">
        <w:rPr>
          <w:rFonts w:ascii="Times New Roman" w:eastAsia="標楷體" w:hAnsi="Times New Roman"/>
          <w:color w:val="000000"/>
          <w:kern w:val="0"/>
          <w:sz w:val="28"/>
          <w:szCs w:val="28"/>
        </w:rPr>
        <w:t>協助教務、</w:t>
      </w: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學務</w:t>
      </w:r>
      <w:r w:rsidRPr="00957114">
        <w:rPr>
          <w:rFonts w:ascii="Times New Roman" w:eastAsia="標楷體" w:hAnsi="Times New Roman"/>
          <w:color w:val="000000"/>
          <w:kern w:val="0"/>
          <w:sz w:val="28"/>
          <w:szCs w:val="28"/>
        </w:rPr>
        <w:t>、總務、輔導、人事、會計等處室推行各項有關工作有卓著貢獻</w:t>
      </w:r>
      <w:r w:rsidRPr="0095711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者</w:t>
      </w:r>
      <w:r w:rsidRPr="00957114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9E1B70" w:rsidRPr="009E1B70" w:rsidRDefault="008624EE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134" w:hanging="70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9E1B70"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五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9E1B70"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除上開條件外，具有下列情形之一者，不得推薦：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曾體罰學生經調查屬實。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曾從事校內外不當補習經調查屬實。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具有教師法第十四條第一項各款所定情事之一。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4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具有教育人員任用條例第三十一條第一項各款所定情事之一。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5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涉性侵害、性騷擾或性霸凌事件，尚在調查階段。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6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於不適任教師、運動教練、軍護人員、校長處理程序中。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7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曾受刑事、懲戒處分或最近三年內平時考核申誡以上之處分。</w:t>
      </w:r>
    </w:p>
    <w:p w:rsidR="009E1B70" w:rsidRPr="009E1B70" w:rsidRDefault="009E1B70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8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9E1B7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除上開情事外，其他有違師道之不良情事。</w:t>
      </w:r>
    </w:p>
    <w:p w:rsidR="006124CA" w:rsidRPr="006124CA" w:rsidRDefault="006124CA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6124CA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三、選拔方式：</w:t>
      </w:r>
    </w:p>
    <w:p w:rsidR="006124CA" w:rsidRPr="006124CA" w:rsidRDefault="008624EE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本市市立各級學校教職員：應參考</w:t>
      </w:r>
      <w:r w:rsidR="00407447" w:rsidRPr="0040744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第二點第一項第三款、第四款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，擬定辦法推舉受獎名單；並由各校長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單位首長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召集各處室行政代表、教師代表、家長代表等相關人士組成五至十三人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含校長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透過遴選小組會議推薦受獎代表名單。</w:t>
      </w:r>
    </w:p>
    <w:p w:rsidR="006124CA" w:rsidRPr="006124CA" w:rsidRDefault="008624EE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本市市立學校校長及教育行政機關行政人員：由本局一級主管以上人員及二級機關首長於規定期限內，填具推薦表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附件一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寄送指定承辦學校。由局長召集副局長、主任秘書、專門委員及各科室主管等人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含所屬二級機關</w:t>
      </w:r>
      <w:r w:rsidR="005971E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，組成評選小組辦理。</w:t>
      </w:r>
    </w:p>
    <w:p w:rsidR="005E15BA" w:rsidRPr="009E1B70" w:rsidRDefault="008624EE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6124CA" w:rsidRPr="006124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其他公私立各級學校：授權各校參考本要點自訂選拔原則，透過遴選小組會議推薦受獎代表名單。</w:t>
      </w:r>
    </w:p>
    <w:p w:rsidR="00243F6A" w:rsidRPr="00243F6A" w:rsidRDefault="00243F6A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243F6A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lastRenderedPageBreak/>
        <w:t>四、選拔表揚人數：</w:t>
      </w:r>
    </w:p>
    <w:p w:rsidR="007C78F4" w:rsidRPr="007C78F4" w:rsidRDefault="002A5A5B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243F6A"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7C78F4" w:rsidRPr="007C78F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本市市立學校教學人員，依教育局核定班級總數推薦，推薦人數如下：</w:t>
      </w:r>
    </w:p>
    <w:p w:rsidR="007C78F4" w:rsidRPr="007C78F4" w:rsidRDefault="007C78F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C78F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1.</w:t>
      </w:r>
      <w:r w:rsidRPr="007C78F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十班以下二人，十一至十五班三人，十六至二十班四人，二十一班至二十五班五人，以此類推。</w:t>
      </w:r>
    </w:p>
    <w:p w:rsidR="00243F6A" w:rsidRPr="00243F6A" w:rsidRDefault="007C78F4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C78F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2.</w:t>
      </w:r>
      <w:r w:rsidRPr="007C78F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完全中學之高中、國中部及國民中小學之國中、國小部得分別推薦。</w:t>
      </w:r>
    </w:p>
    <w:p w:rsidR="00243F6A" w:rsidRPr="00243F6A" w:rsidRDefault="002A5A5B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243F6A"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243F6A"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本市市立學校校長、職員及教育行政機關行政人員：</w:t>
      </w:r>
    </w:p>
    <w:p w:rsidR="00243F6A" w:rsidRPr="00682891" w:rsidRDefault="00243F6A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b/>
          <w:color w:val="000000"/>
          <w:kern w:val="0"/>
          <w:sz w:val="28"/>
          <w:szCs w:val="28"/>
          <w:u w:val="single"/>
        </w:rPr>
      </w:pP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本市市立學校校長：由本局一級主管以上人員及二級機關首長依各行政區轄內校數</w:t>
      </w:r>
      <w:r w:rsid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含市立國中小及高中</w:t>
      </w:r>
      <w:r w:rsid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推薦，推薦人數如下：八校</w:t>
      </w:r>
      <w:r w:rsid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</w:t>
      </w:r>
      <w:r w:rsid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以下得推薦一人，九至十三校得推薦二人，十四至十八校得推薦三人，以此類推。</w:t>
      </w:r>
      <w:r w:rsidR="00CB302B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  <w:u w:val="single"/>
        </w:rPr>
        <w:t>但</w:t>
      </w:r>
      <w:r w:rsidR="00682891" w:rsidRPr="00682891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  <w:u w:val="single"/>
        </w:rPr>
        <w:t>行政區未足額推薦時，其額度得調整流用至其他行政區。</w:t>
      </w:r>
    </w:p>
    <w:p w:rsidR="00243F6A" w:rsidRPr="00243F6A" w:rsidRDefault="00243F6A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本市市立學校職員：依校內職員總數推薦，推薦人數如下：八人以下得推薦一人，九至十三人得推薦二人，十四至十八人得推薦三人，以此類推。</w:t>
      </w:r>
    </w:p>
    <w:p w:rsidR="00243F6A" w:rsidRPr="00243F6A" w:rsidRDefault="00243F6A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</w:t>
      </w:r>
      <w:r w:rsid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243F6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教育行政機關行政人員：由各科室主管推薦符合條件人選一人。</w:t>
      </w:r>
    </w:p>
    <w:p w:rsidR="005E15BA" w:rsidRPr="005E15BA" w:rsidRDefault="002A5A5B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243F6A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其他公私立各級學校：每校一人。</w:t>
      </w:r>
    </w:p>
    <w:p w:rsidR="00425E5B" w:rsidRPr="00425E5B" w:rsidRDefault="00425E5B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425E5B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五、作業期限及方式：</w:t>
      </w:r>
    </w:p>
    <w:p w:rsidR="00425E5B" w:rsidRPr="00425E5B" w:rsidRDefault="00425E5B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（一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期限：每年五月一日起至五月十五日止。</w:t>
      </w:r>
    </w:p>
    <w:p w:rsidR="00425E5B" w:rsidRPr="00425E5B" w:rsidRDefault="00425E5B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25E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（二）方式：</w:t>
      </w:r>
    </w:p>
    <w:p w:rsidR="00425E5B" w:rsidRPr="002A5A5B" w:rsidRDefault="00425E5B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1.</w:t>
      </w: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高中職以下公私立學校：請至本局【資深暨優良教育人員資料</w:t>
      </w: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     </w:t>
      </w: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庫】網站填報，推薦表（附件一）留校備查。</w:t>
      </w:r>
    </w:p>
    <w:p w:rsidR="00425E5B" w:rsidRPr="002A5A5B" w:rsidRDefault="00425E5B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2.</w:t>
      </w: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本市市立學校校長及教育行政機關行政人員：將推薦表寄送指</w:t>
      </w: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     </w:t>
      </w: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定承辦學校。</w:t>
      </w:r>
    </w:p>
    <w:p w:rsidR="00425E5B" w:rsidRPr="002A5A5B" w:rsidRDefault="00425E5B" w:rsidP="00CD7D8B">
      <w:pPr>
        <w:pStyle w:val="a9"/>
        <w:widowControl/>
        <w:shd w:val="clear" w:color="auto" w:fill="FFFFFF"/>
        <w:snapToGrid w:val="0"/>
        <w:spacing w:line="460" w:lineRule="exact"/>
        <w:ind w:leftChars="413" w:left="1274" w:hangingChars="101" w:hanging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3.</w:t>
      </w:r>
      <w:r w:rsidRPr="002A5A5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其他：將推薦表寄送指定承辦學校。</w:t>
      </w:r>
    </w:p>
    <w:p w:rsidR="00C83303" w:rsidRPr="00C83303" w:rsidRDefault="00C83303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C83303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六、獎勵：</w:t>
      </w:r>
    </w:p>
    <w:p w:rsidR="00C83303" w:rsidRPr="00C83303" w:rsidRDefault="001A63B5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市立學校遴選通過，獲選本市優良教學人員及優良行政人員，給予嘉獎貳次，以資鼓勵。</w:t>
      </w:r>
    </w:p>
    <w:p w:rsidR="00C83303" w:rsidRPr="00C83303" w:rsidRDefault="001A63B5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lastRenderedPageBreak/>
        <w:t>（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其他公私立各級學校，獲選本市優良教學人員，頒發市長獎狀乙紙，以資鼓勵。</w:t>
      </w:r>
    </w:p>
    <w:p w:rsidR="00C83303" w:rsidRPr="00C83303" w:rsidRDefault="001A63B5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所有獲獎名單登錄本局【資深暨優良教育人員資料庫】網站，以昭公信。</w:t>
      </w:r>
    </w:p>
    <w:p w:rsidR="005E15BA" w:rsidRDefault="001A63B5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各類獲獎人員由服務學校選擇適當節日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如：教師節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 w:rsidR="00C83303" w:rsidRPr="00C8330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公開場合表揚。</w:t>
      </w:r>
    </w:p>
    <w:p w:rsidR="001A63B5" w:rsidRPr="001A63B5" w:rsidRDefault="001A63B5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1A63B5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七、榮獲本要點之受獎人員，如有違反教師法相關規定，經查證屬實者</w:t>
      </w:r>
    </w:p>
    <w:p w:rsidR="001A63B5" w:rsidRPr="001A63B5" w:rsidRDefault="001A63B5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1A63B5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Pr="001A63B5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，得撤銷獎勵。</w:t>
      </w:r>
    </w:p>
    <w:p w:rsidR="00E006C7" w:rsidRPr="00E006C7" w:rsidRDefault="00E006C7" w:rsidP="00CD7D8B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exact"/>
        <w:ind w:leftChars="0" w:left="588" w:hanging="588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E006C7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附則：</w:t>
      </w:r>
    </w:p>
    <w:p w:rsidR="00E006C7" w:rsidRPr="00E006C7" w:rsidRDefault="00E006C7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993" w:hanging="99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E006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47253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E006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教育行政機關係指教育局及所屬二級機關。</w:t>
      </w:r>
    </w:p>
    <w:p w:rsidR="00E006C7" w:rsidRPr="00E006C7" w:rsidRDefault="00E006C7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993" w:hanging="99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E006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</w:t>
      </w:r>
      <w:r w:rsidR="0047253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E006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採計年限以辦理當年度七月三十一日為止。</w:t>
      </w:r>
    </w:p>
    <w:p w:rsidR="00C83303" w:rsidRDefault="00E006C7" w:rsidP="00CD7D8B">
      <w:pPr>
        <w:pStyle w:val="a9"/>
        <w:widowControl/>
        <w:shd w:val="clear" w:color="auto" w:fill="FFFFFF"/>
        <w:snapToGrid w:val="0"/>
        <w:spacing w:line="460" w:lineRule="exact"/>
        <w:ind w:leftChars="0" w:left="284" w:hanging="28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E006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3</w:t>
      </w:r>
      <w:r w:rsidR="0047253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.</w:t>
      </w:r>
      <w:r w:rsidRPr="00E006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召集各處室行政代表、教師代表、家長代表等相關人士組成五至十三人，其中「代表之產生」授權學校自行訂定。</w:t>
      </w:r>
    </w:p>
    <w:p w:rsidR="00E006C7" w:rsidRDefault="00E006C7" w:rsidP="005E15BA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atLeast"/>
        <w:ind w:leftChars="0" w:left="588" w:hanging="58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E81CDA" w:rsidRDefault="00E81CDA" w:rsidP="005E15BA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atLeast"/>
        <w:ind w:leftChars="0" w:left="588" w:hanging="58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E81CDA" w:rsidRDefault="00E81CDA" w:rsidP="005E15BA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atLeast"/>
        <w:ind w:leftChars="0" w:left="588" w:hanging="58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E81CDA" w:rsidRDefault="00E81CDA" w:rsidP="005E15BA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atLeast"/>
        <w:ind w:leftChars="0" w:left="588" w:hanging="58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E81CDA" w:rsidRDefault="00E81CDA" w:rsidP="005E15BA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atLeast"/>
        <w:ind w:leftChars="0" w:left="588" w:hanging="58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E81CDA" w:rsidRDefault="00E81CDA" w:rsidP="005E15BA">
      <w:pPr>
        <w:pStyle w:val="a9"/>
        <w:widowControl/>
        <w:shd w:val="clear" w:color="auto" w:fill="FFFFFF"/>
        <w:tabs>
          <w:tab w:val="left" w:pos="426"/>
        </w:tabs>
        <w:snapToGrid w:val="0"/>
        <w:spacing w:line="460" w:lineRule="atLeast"/>
        <w:ind w:leftChars="0" w:left="588" w:hanging="588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sectPr w:rsidR="00E81CDA" w:rsidSect="00E20E50">
      <w:pgSz w:w="11906" w:h="16838" w:code="9"/>
      <w:pgMar w:top="1418" w:right="1418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1B" w:rsidRDefault="008A231B" w:rsidP="00901DC5">
      <w:r>
        <w:separator/>
      </w:r>
    </w:p>
  </w:endnote>
  <w:endnote w:type="continuationSeparator" w:id="0">
    <w:p w:rsidR="008A231B" w:rsidRDefault="008A231B" w:rsidP="0090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1B" w:rsidRDefault="008A231B" w:rsidP="00901DC5">
      <w:r>
        <w:separator/>
      </w:r>
    </w:p>
  </w:footnote>
  <w:footnote w:type="continuationSeparator" w:id="0">
    <w:p w:rsidR="008A231B" w:rsidRDefault="008A231B" w:rsidP="0090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B68"/>
    <w:multiLevelType w:val="hybridMultilevel"/>
    <w:tmpl w:val="76AE5DDA"/>
    <w:lvl w:ilvl="0" w:tplc="C3B81ABC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56F04"/>
    <w:multiLevelType w:val="hybridMultilevel"/>
    <w:tmpl w:val="8938B2E4"/>
    <w:lvl w:ilvl="0" w:tplc="59C2C2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66463"/>
    <w:multiLevelType w:val="hybridMultilevel"/>
    <w:tmpl w:val="5AC25CCC"/>
    <w:lvl w:ilvl="0" w:tplc="9448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D5FA6"/>
    <w:multiLevelType w:val="hybridMultilevel"/>
    <w:tmpl w:val="7D92E1CC"/>
    <w:lvl w:ilvl="0" w:tplc="CC64917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4" w15:restartNumberingAfterBreak="0">
    <w:nsid w:val="0D8A1C19"/>
    <w:multiLevelType w:val="hybridMultilevel"/>
    <w:tmpl w:val="91C0F17E"/>
    <w:lvl w:ilvl="0" w:tplc="92728ED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C0CA4"/>
    <w:multiLevelType w:val="hybridMultilevel"/>
    <w:tmpl w:val="7A2E9F50"/>
    <w:lvl w:ilvl="0" w:tplc="C1881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AA63FB"/>
    <w:multiLevelType w:val="hybridMultilevel"/>
    <w:tmpl w:val="BD424716"/>
    <w:lvl w:ilvl="0" w:tplc="62946602">
      <w:start w:val="1"/>
      <w:numFmt w:val="decimal"/>
      <w:suff w:val="nothing"/>
      <w:lvlText w:val="%1."/>
      <w:lvlJc w:val="left"/>
      <w:pPr>
        <w:ind w:left="552" w:hanging="552"/>
      </w:pPr>
      <w:rPr>
        <w:rFonts w:hint="default"/>
      </w:rPr>
    </w:lvl>
    <w:lvl w:ilvl="1" w:tplc="B254C67E">
      <w:start w:val="1"/>
      <w:numFmt w:val="decimal"/>
      <w:lvlText w:val="(%2)"/>
      <w:lvlJc w:val="left"/>
      <w:pPr>
        <w:ind w:left="1555" w:hanging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7" w15:restartNumberingAfterBreak="0">
    <w:nsid w:val="19AB6862"/>
    <w:multiLevelType w:val="hybridMultilevel"/>
    <w:tmpl w:val="43C693B4"/>
    <w:lvl w:ilvl="0" w:tplc="90DA99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57516"/>
    <w:multiLevelType w:val="hybridMultilevel"/>
    <w:tmpl w:val="14B6EA30"/>
    <w:lvl w:ilvl="0" w:tplc="4B1245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B613E"/>
    <w:multiLevelType w:val="hybridMultilevel"/>
    <w:tmpl w:val="9D8EC062"/>
    <w:lvl w:ilvl="0" w:tplc="E02443DC">
      <w:start w:val="1"/>
      <w:numFmt w:val="decimal"/>
      <w:lvlText w:val="(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1B082D7C"/>
    <w:multiLevelType w:val="hybridMultilevel"/>
    <w:tmpl w:val="5C467E9A"/>
    <w:lvl w:ilvl="0" w:tplc="FA960042">
      <w:start w:val="1"/>
      <w:numFmt w:val="decimal"/>
      <w:lvlText w:val="(%1）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1" w15:restartNumberingAfterBreak="0">
    <w:nsid w:val="1F1C1FAA"/>
    <w:multiLevelType w:val="hybridMultilevel"/>
    <w:tmpl w:val="91C0F17E"/>
    <w:lvl w:ilvl="0" w:tplc="92728ED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E2435D"/>
    <w:multiLevelType w:val="hybridMultilevel"/>
    <w:tmpl w:val="91C0F17E"/>
    <w:lvl w:ilvl="0" w:tplc="92728ED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BA4BE1"/>
    <w:multiLevelType w:val="hybridMultilevel"/>
    <w:tmpl w:val="54F0D6A4"/>
    <w:lvl w:ilvl="0" w:tplc="0409000F">
      <w:start w:val="1"/>
      <w:numFmt w:val="decimal"/>
      <w:lvlText w:val="%1."/>
      <w:lvlJc w:val="left"/>
      <w:pPr>
        <w:ind w:left="8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4" w15:restartNumberingAfterBreak="0">
    <w:nsid w:val="254D253F"/>
    <w:multiLevelType w:val="hybridMultilevel"/>
    <w:tmpl w:val="CB366F50"/>
    <w:lvl w:ilvl="0" w:tplc="DE7A6C6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1278E3"/>
    <w:multiLevelType w:val="hybridMultilevel"/>
    <w:tmpl w:val="B024C38C"/>
    <w:lvl w:ilvl="0" w:tplc="FE6C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4E0FC1"/>
    <w:multiLevelType w:val="hybridMultilevel"/>
    <w:tmpl w:val="07BC183A"/>
    <w:lvl w:ilvl="0" w:tplc="6BEC97D6">
      <w:start w:val="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3B3CFCC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272B7B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996BA8"/>
    <w:multiLevelType w:val="hybridMultilevel"/>
    <w:tmpl w:val="11B0F83E"/>
    <w:lvl w:ilvl="0" w:tplc="2C367DB0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3B3CFCC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272B7B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100983"/>
    <w:multiLevelType w:val="hybridMultilevel"/>
    <w:tmpl w:val="91C0F17E"/>
    <w:lvl w:ilvl="0" w:tplc="92728ED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DA23D1"/>
    <w:multiLevelType w:val="hybridMultilevel"/>
    <w:tmpl w:val="93605286"/>
    <w:lvl w:ilvl="0" w:tplc="FE6C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7F1A37"/>
    <w:multiLevelType w:val="hybridMultilevel"/>
    <w:tmpl w:val="554A6364"/>
    <w:lvl w:ilvl="0" w:tplc="9E188A98">
      <w:start w:val="1"/>
      <w:numFmt w:val="taiwaneseCountingThousand"/>
      <w:lvlText w:val="%1、"/>
      <w:lvlJc w:val="left"/>
      <w:pPr>
        <w:ind w:left="509" w:hanging="480"/>
      </w:pPr>
      <w:rPr>
        <w:rFonts w:ascii="Times New Roman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1" w15:restartNumberingAfterBreak="0">
    <w:nsid w:val="3A4E0EF7"/>
    <w:multiLevelType w:val="hybridMultilevel"/>
    <w:tmpl w:val="0E88BB38"/>
    <w:lvl w:ilvl="0" w:tplc="F77CE248">
      <w:start w:val="5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3B3CFCC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78464A"/>
    <w:multiLevelType w:val="hybridMultilevel"/>
    <w:tmpl w:val="8E641B06"/>
    <w:lvl w:ilvl="0" w:tplc="1A2425D4">
      <w:start w:val="1"/>
      <w:numFmt w:val="decimal"/>
      <w:lvlText w:val="(%1）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3B92004A"/>
    <w:multiLevelType w:val="hybridMultilevel"/>
    <w:tmpl w:val="CB366F50"/>
    <w:lvl w:ilvl="0" w:tplc="DE7A6C6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041F20"/>
    <w:multiLevelType w:val="hybridMultilevel"/>
    <w:tmpl w:val="0C5202A8"/>
    <w:lvl w:ilvl="0" w:tplc="8380602C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5" w15:restartNumberingAfterBreak="0">
    <w:nsid w:val="404E3E5C"/>
    <w:multiLevelType w:val="hybridMultilevel"/>
    <w:tmpl w:val="43826748"/>
    <w:lvl w:ilvl="0" w:tplc="FE6C22C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5905CDD"/>
    <w:multiLevelType w:val="hybridMultilevel"/>
    <w:tmpl w:val="0B0636EC"/>
    <w:lvl w:ilvl="0" w:tplc="7C02E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012312"/>
    <w:multiLevelType w:val="hybridMultilevel"/>
    <w:tmpl w:val="CB366F50"/>
    <w:lvl w:ilvl="0" w:tplc="DE7A6C6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063FD0"/>
    <w:multiLevelType w:val="hybridMultilevel"/>
    <w:tmpl w:val="CB58A916"/>
    <w:lvl w:ilvl="0" w:tplc="205232C2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3B3CFCC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41119"/>
    <w:multiLevelType w:val="hybridMultilevel"/>
    <w:tmpl w:val="91C0F17E"/>
    <w:lvl w:ilvl="0" w:tplc="92728ED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A936A1"/>
    <w:multiLevelType w:val="hybridMultilevel"/>
    <w:tmpl w:val="7D92E1CC"/>
    <w:lvl w:ilvl="0" w:tplc="CC64917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31" w15:restartNumberingAfterBreak="0">
    <w:nsid w:val="5CD76AF1"/>
    <w:multiLevelType w:val="hybridMultilevel"/>
    <w:tmpl w:val="91C0F17E"/>
    <w:lvl w:ilvl="0" w:tplc="92728ED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B7A13"/>
    <w:multiLevelType w:val="hybridMultilevel"/>
    <w:tmpl w:val="A986EBB2"/>
    <w:lvl w:ilvl="0" w:tplc="7130B156">
      <w:start w:val="1"/>
      <w:numFmt w:val="decimal"/>
      <w:lvlText w:val="(%1）"/>
      <w:lvlJc w:val="left"/>
      <w:pPr>
        <w:ind w:left="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3" w15:restartNumberingAfterBreak="0">
    <w:nsid w:val="632C51C4"/>
    <w:multiLevelType w:val="hybridMultilevel"/>
    <w:tmpl w:val="0A060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6552829"/>
    <w:multiLevelType w:val="hybridMultilevel"/>
    <w:tmpl w:val="D6147FBE"/>
    <w:lvl w:ilvl="0" w:tplc="365CD47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35" w15:restartNumberingAfterBreak="0">
    <w:nsid w:val="6D3B5038"/>
    <w:multiLevelType w:val="hybridMultilevel"/>
    <w:tmpl w:val="3BFED9DE"/>
    <w:lvl w:ilvl="0" w:tplc="EE027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42440F"/>
    <w:multiLevelType w:val="hybridMultilevel"/>
    <w:tmpl w:val="945E740A"/>
    <w:lvl w:ilvl="0" w:tplc="7BB8E736">
      <w:start w:val="1"/>
      <w:numFmt w:val="decimal"/>
      <w:lvlText w:val="%1."/>
      <w:lvlJc w:val="left"/>
      <w:pPr>
        <w:ind w:left="919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7" w15:restartNumberingAfterBreak="0">
    <w:nsid w:val="77BE7DBD"/>
    <w:multiLevelType w:val="hybridMultilevel"/>
    <w:tmpl w:val="FCE21FA8"/>
    <w:lvl w:ilvl="0" w:tplc="A3183F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86919E2"/>
    <w:multiLevelType w:val="hybridMultilevel"/>
    <w:tmpl w:val="81BA5106"/>
    <w:lvl w:ilvl="0" w:tplc="060C70E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E7A6C6E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99EC75F8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3CA84D22">
      <w:start w:val="1"/>
      <w:numFmt w:val="decimal"/>
      <w:suff w:val="space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4058C"/>
    <w:multiLevelType w:val="hybridMultilevel"/>
    <w:tmpl w:val="CB366F50"/>
    <w:lvl w:ilvl="0" w:tplc="DE7A6C6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FD7DFE"/>
    <w:multiLevelType w:val="hybridMultilevel"/>
    <w:tmpl w:val="BC06B3D0"/>
    <w:lvl w:ilvl="0" w:tplc="AF1652C0">
      <w:start w:val="6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F25213"/>
    <w:multiLevelType w:val="hybridMultilevel"/>
    <w:tmpl w:val="CB366F50"/>
    <w:lvl w:ilvl="0" w:tplc="DE7A6C6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6"/>
  </w:num>
  <w:num w:numId="5">
    <w:abstractNumId w:val="8"/>
  </w:num>
  <w:num w:numId="6">
    <w:abstractNumId w:val="5"/>
  </w:num>
  <w:num w:numId="7">
    <w:abstractNumId w:val="2"/>
  </w:num>
  <w:num w:numId="8">
    <w:abstractNumId w:val="33"/>
  </w:num>
  <w:num w:numId="9">
    <w:abstractNumId w:val="15"/>
  </w:num>
  <w:num w:numId="10">
    <w:abstractNumId w:val="25"/>
  </w:num>
  <w:num w:numId="11">
    <w:abstractNumId w:val="19"/>
  </w:num>
  <w:num w:numId="12">
    <w:abstractNumId w:val="6"/>
  </w:num>
  <w:num w:numId="13">
    <w:abstractNumId w:val="22"/>
  </w:num>
  <w:num w:numId="14">
    <w:abstractNumId w:val="10"/>
  </w:num>
  <w:num w:numId="15">
    <w:abstractNumId w:val="32"/>
  </w:num>
  <w:num w:numId="16">
    <w:abstractNumId w:val="9"/>
  </w:num>
  <w:num w:numId="17">
    <w:abstractNumId w:val="13"/>
  </w:num>
  <w:num w:numId="18">
    <w:abstractNumId w:val="36"/>
  </w:num>
  <w:num w:numId="19">
    <w:abstractNumId w:val="7"/>
  </w:num>
  <w:num w:numId="20">
    <w:abstractNumId w:val="38"/>
  </w:num>
  <w:num w:numId="21">
    <w:abstractNumId w:val="30"/>
  </w:num>
  <w:num w:numId="22">
    <w:abstractNumId w:val="34"/>
  </w:num>
  <w:num w:numId="23">
    <w:abstractNumId w:val="28"/>
  </w:num>
  <w:num w:numId="24">
    <w:abstractNumId w:val="41"/>
  </w:num>
  <w:num w:numId="25">
    <w:abstractNumId w:val="31"/>
  </w:num>
  <w:num w:numId="26">
    <w:abstractNumId w:val="4"/>
  </w:num>
  <w:num w:numId="27">
    <w:abstractNumId w:val="12"/>
  </w:num>
  <w:num w:numId="28">
    <w:abstractNumId w:val="16"/>
  </w:num>
  <w:num w:numId="29">
    <w:abstractNumId w:val="14"/>
  </w:num>
  <w:num w:numId="30">
    <w:abstractNumId w:val="17"/>
  </w:num>
  <w:num w:numId="31">
    <w:abstractNumId w:val="39"/>
  </w:num>
  <w:num w:numId="32">
    <w:abstractNumId w:val="18"/>
  </w:num>
  <w:num w:numId="33">
    <w:abstractNumId w:val="11"/>
  </w:num>
  <w:num w:numId="34">
    <w:abstractNumId w:val="21"/>
  </w:num>
  <w:num w:numId="35">
    <w:abstractNumId w:val="27"/>
  </w:num>
  <w:num w:numId="36">
    <w:abstractNumId w:val="29"/>
  </w:num>
  <w:num w:numId="37">
    <w:abstractNumId w:val="40"/>
  </w:num>
  <w:num w:numId="38">
    <w:abstractNumId w:val="23"/>
  </w:num>
  <w:num w:numId="39">
    <w:abstractNumId w:val="0"/>
  </w:num>
  <w:num w:numId="40">
    <w:abstractNumId w:val="3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FD"/>
    <w:rsid w:val="00002C56"/>
    <w:rsid w:val="000051D5"/>
    <w:rsid w:val="000111AB"/>
    <w:rsid w:val="000112FC"/>
    <w:rsid w:val="000130B4"/>
    <w:rsid w:val="000132F5"/>
    <w:rsid w:val="0001792B"/>
    <w:rsid w:val="00026A8F"/>
    <w:rsid w:val="00026E51"/>
    <w:rsid w:val="00030C05"/>
    <w:rsid w:val="000322FC"/>
    <w:rsid w:val="000343E3"/>
    <w:rsid w:val="00040A48"/>
    <w:rsid w:val="00045971"/>
    <w:rsid w:val="000459FD"/>
    <w:rsid w:val="00046367"/>
    <w:rsid w:val="00051BE3"/>
    <w:rsid w:val="000553DD"/>
    <w:rsid w:val="00057349"/>
    <w:rsid w:val="00062270"/>
    <w:rsid w:val="000623F0"/>
    <w:rsid w:val="000626B7"/>
    <w:rsid w:val="00071831"/>
    <w:rsid w:val="000736BC"/>
    <w:rsid w:val="00073875"/>
    <w:rsid w:val="00077A7E"/>
    <w:rsid w:val="00081885"/>
    <w:rsid w:val="00083647"/>
    <w:rsid w:val="000850B2"/>
    <w:rsid w:val="00090FCC"/>
    <w:rsid w:val="000A2F8C"/>
    <w:rsid w:val="000A3410"/>
    <w:rsid w:val="000D7557"/>
    <w:rsid w:val="000D76C4"/>
    <w:rsid w:val="000E2709"/>
    <w:rsid w:val="000E47DC"/>
    <w:rsid w:val="001045A6"/>
    <w:rsid w:val="00104B1F"/>
    <w:rsid w:val="00111B68"/>
    <w:rsid w:val="0011238A"/>
    <w:rsid w:val="00115372"/>
    <w:rsid w:val="001154D6"/>
    <w:rsid w:val="00120551"/>
    <w:rsid w:val="00120B2D"/>
    <w:rsid w:val="00122B08"/>
    <w:rsid w:val="00125587"/>
    <w:rsid w:val="00130252"/>
    <w:rsid w:val="00130F08"/>
    <w:rsid w:val="00134DDE"/>
    <w:rsid w:val="00140EAF"/>
    <w:rsid w:val="00144414"/>
    <w:rsid w:val="00147B48"/>
    <w:rsid w:val="0015213D"/>
    <w:rsid w:val="0015345D"/>
    <w:rsid w:val="00160377"/>
    <w:rsid w:val="0016790A"/>
    <w:rsid w:val="0017235D"/>
    <w:rsid w:val="00174427"/>
    <w:rsid w:val="00175CE3"/>
    <w:rsid w:val="00175ECD"/>
    <w:rsid w:val="00187CA6"/>
    <w:rsid w:val="00196073"/>
    <w:rsid w:val="001966F7"/>
    <w:rsid w:val="00197701"/>
    <w:rsid w:val="001A03CC"/>
    <w:rsid w:val="001A63B5"/>
    <w:rsid w:val="001A6A16"/>
    <w:rsid w:val="001B22A9"/>
    <w:rsid w:val="001B2350"/>
    <w:rsid w:val="001B7216"/>
    <w:rsid w:val="001C244F"/>
    <w:rsid w:val="001C28AA"/>
    <w:rsid w:val="001C301E"/>
    <w:rsid w:val="001C383B"/>
    <w:rsid w:val="001C568A"/>
    <w:rsid w:val="001C5ACC"/>
    <w:rsid w:val="001D2273"/>
    <w:rsid w:val="001D716B"/>
    <w:rsid w:val="001E2D4C"/>
    <w:rsid w:val="001E59A0"/>
    <w:rsid w:val="001E75E6"/>
    <w:rsid w:val="001F3389"/>
    <w:rsid w:val="001F6BF9"/>
    <w:rsid w:val="00210536"/>
    <w:rsid w:val="00210C53"/>
    <w:rsid w:val="00215508"/>
    <w:rsid w:val="00216E7C"/>
    <w:rsid w:val="00227DA5"/>
    <w:rsid w:val="002377C9"/>
    <w:rsid w:val="00237839"/>
    <w:rsid w:val="00243F6A"/>
    <w:rsid w:val="0024625D"/>
    <w:rsid w:val="002462FE"/>
    <w:rsid w:val="00252651"/>
    <w:rsid w:val="00254BE4"/>
    <w:rsid w:val="0025604F"/>
    <w:rsid w:val="00263304"/>
    <w:rsid w:val="002640D3"/>
    <w:rsid w:val="002661D9"/>
    <w:rsid w:val="00274939"/>
    <w:rsid w:val="00281E73"/>
    <w:rsid w:val="00291B0C"/>
    <w:rsid w:val="0029354D"/>
    <w:rsid w:val="00294530"/>
    <w:rsid w:val="002978B8"/>
    <w:rsid w:val="002A182D"/>
    <w:rsid w:val="002A5A5B"/>
    <w:rsid w:val="002A7CB1"/>
    <w:rsid w:val="002E0EF8"/>
    <w:rsid w:val="002E3C99"/>
    <w:rsid w:val="002F264F"/>
    <w:rsid w:val="002F36DC"/>
    <w:rsid w:val="00301A2F"/>
    <w:rsid w:val="00302EFF"/>
    <w:rsid w:val="00307A13"/>
    <w:rsid w:val="00314E76"/>
    <w:rsid w:val="00321EE3"/>
    <w:rsid w:val="00323330"/>
    <w:rsid w:val="00325410"/>
    <w:rsid w:val="003325FA"/>
    <w:rsid w:val="00340756"/>
    <w:rsid w:val="00343879"/>
    <w:rsid w:val="00355342"/>
    <w:rsid w:val="0035634F"/>
    <w:rsid w:val="003567F4"/>
    <w:rsid w:val="003645EF"/>
    <w:rsid w:val="00373455"/>
    <w:rsid w:val="00375F07"/>
    <w:rsid w:val="00377CBC"/>
    <w:rsid w:val="00390DA1"/>
    <w:rsid w:val="00391F1C"/>
    <w:rsid w:val="00393812"/>
    <w:rsid w:val="003A10C9"/>
    <w:rsid w:val="003A3B7C"/>
    <w:rsid w:val="003B2593"/>
    <w:rsid w:val="003B4A1E"/>
    <w:rsid w:val="003B50BE"/>
    <w:rsid w:val="003C596F"/>
    <w:rsid w:val="003C7591"/>
    <w:rsid w:val="003C7A28"/>
    <w:rsid w:val="003D1E86"/>
    <w:rsid w:val="003D4A04"/>
    <w:rsid w:val="003E6E77"/>
    <w:rsid w:val="003F6871"/>
    <w:rsid w:val="004018F6"/>
    <w:rsid w:val="00402802"/>
    <w:rsid w:val="00405C54"/>
    <w:rsid w:val="00406017"/>
    <w:rsid w:val="004070B9"/>
    <w:rsid w:val="004073FA"/>
    <w:rsid w:val="00407447"/>
    <w:rsid w:val="0042142B"/>
    <w:rsid w:val="0042410D"/>
    <w:rsid w:val="00425E5B"/>
    <w:rsid w:val="004272B4"/>
    <w:rsid w:val="004305EC"/>
    <w:rsid w:val="00435169"/>
    <w:rsid w:val="00451E76"/>
    <w:rsid w:val="0045312B"/>
    <w:rsid w:val="004544AD"/>
    <w:rsid w:val="004620BC"/>
    <w:rsid w:val="00464CAB"/>
    <w:rsid w:val="00466418"/>
    <w:rsid w:val="00466D40"/>
    <w:rsid w:val="0047253F"/>
    <w:rsid w:val="0048417D"/>
    <w:rsid w:val="00487F3F"/>
    <w:rsid w:val="004923B2"/>
    <w:rsid w:val="004B14FA"/>
    <w:rsid w:val="004B3E4F"/>
    <w:rsid w:val="004B4583"/>
    <w:rsid w:val="004C340B"/>
    <w:rsid w:val="004C5EDE"/>
    <w:rsid w:val="004D0B3E"/>
    <w:rsid w:val="004E2D47"/>
    <w:rsid w:val="004E410D"/>
    <w:rsid w:val="004F1D80"/>
    <w:rsid w:val="004F37D6"/>
    <w:rsid w:val="004F5243"/>
    <w:rsid w:val="004F6392"/>
    <w:rsid w:val="004F7CEB"/>
    <w:rsid w:val="00501607"/>
    <w:rsid w:val="00507857"/>
    <w:rsid w:val="00511CC2"/>
    <w:rsid w:val="00515288"/>
    <w:rsid w:val="00527B5E"/>
    <w:rsid w:val="005346C5"/>
    <w:rsid w:val="00536402"/>
    <w:rsid w:val="00546248"/>
    <w:rsid w:val="00551366"/>
    <w:rsid w:val="00553DCB"/>
    <w:rsid w:val="005551C1"/>
    <w:rsid w:val="00563210"/>
    <w:rsid w:val="00567985"/>
    <w:rsid w:val="00570712"/>
    <w:rsid w:val="00573C9C"/>
    <w:rsid w:val="005831D4"/>
    <w:rsid w:val="005964C4"/>
    <w:rsid w:val="005971EA"/>
    <w:rsid w:val="005A0833"/>
    <w:rsid w:val="005A5534"/>
    <w:rsid w:val="005A731C"/>
    <w:rsid w:val="005A732E"/>
    <w:rsid w:val="005A7A48"/>
    <w:rsid w:val="005B1DF2"/>
    <w:rsid w:val="005B4D42"/>
    <w:rsid w:val="005C253C"/>
    <w:rsid w:val="005C6DA8"/>
    <w:rsid w:val="005D1953"/>
    <w:rsid w:val="005D6609"/>
    <w:rsid w:val="005E15BA"/>
    <w:rsid w:val="005F4C22"/>
    <w:rsid w:val="005F7933"/>
    <w:rsid w:val="00602820"/>
    <w:rsid w:val="006124CA"/>
    <w:rsid w:val="00615070"/>
    <w:rsid w:val="006241B4"/>
    <w:rsid w:val="00626ED5"/>
    <w:rsid w:val="00630482"/>
    <w:rsid w:val="00631355"/>
    <w:rsid w:val="006359EF"/>
    <w:rsid w:val="00636C61"/>
    <w:rsid w:val="00651C5D"/>
    <w:rsid w:val="00655855"/>
    <w:rsid w:val="00655F9A"/>
    <w:rsid w:val="0065742F"/>
    <w:rsid w:val="006608D0"/>
    <w:rsid w:val="00661011"/>
    <w:rsid w:val="00665D27"/>
    <w:rsid w:val="006664C0"/>
    <w:rsid w:val="00670A08"/>
    <w:rsid w:val="00675243"/>
    <w:rsid w:val="00682891"/>
    <w:rsid w:val="00683D42"/>
    <w:rsid w:val="00685DA5"/>
    <w:rsid w:val="006933FB"/>
    <w:rsid w:val="006A5CA5"/>
    <w:rsid w:val="006B2966"/>
    <w:rsid w:val="006B3E62"/>
    <w:rsid w:val="006B690C"/>
    <w:rsid w:val="006C1817"/>
    <w:rsid w:val="006D7849"/>
    <w:rsid w:val="006E06A5"/>
    <w:rsid w:val="006E1CFD"/>
    <w:rsid w:val="006F03F4"/>
    <w:rsid w:val="006F3986"/>
    <w:rsid w:val="006F5168"/>
    <w:rsid w:val="0070596E"/>
    <w:rsid w:val="00705E51"/>
    <w:rsid w:val="007060DC"/>
    <w:rsid w:val="007120FD"/>
    <w:rsid w:val="00717156"/>
    <w:rsid w:val="007215FD"/>
    <w:rsid w:val="007217E0"/>
    <w:rsid w:val="00731148"/>
    <w:rsid w:val="00732A28"/>
    <w:rsid w:val="007332B8"/>
    <w:rsid w:val="00734776"/>
    <w:rsid w:val="007442E8"/>
    <w:rsid w:val="0075006C"/>
    <w:rsid w:val="007564D5"/>
    <w:rsid w:val="0076145B"/>
    <w:rsid w:val="007651C7"/>
    <w:rsid w:val="00765D93"/>
    <w:rsid w:val="00767B54"/>
    <w:rsid w:val="007709B7"/>
    <w:rsid w:val="00773FBE"/>
    <w:rsid w:val="0077456E"/>
    <w:rsid w:val="0078069E"/>
    <w:rsid w:val="00783AA7"/>
    <w:rsid w:val="007A298E"/>
    <w:rsid w:val="007B112F"/>
    <w:rsid w:val="007B660E"/>
    <w:rsid w:val="007B7B3C"/>
    <w:rsid w:val="007C4921"/>
    <w:rsid w:val="007C5AFA"/>
    <w:rsid w:val="007C78F4"/>
    <w:rsid w:val="007D141D"/>
    <w:rsid w:val="007D2568"/>
    <w:rsid w:val="007D6423"/>
    <w:rsid w:val="007E2AB9"/>
    <w:rsid w:val="007E5EF8"/>
    <w:rsid w:val="007E65CD"/>
    <w:rsid w:val="007F1522"/>
    <w:rsid w:val="007F168C"/>
    <w:rsid w:val="007F17F3"/>
    <w:rsid w:val="007F31E1"/>
    <w:rsid w:val="008052EF"/>
    <w:rsid w:val="008074E6"/>
    <w:rsid w:val="00810CA6"/>
    <w:rsid w:val="0081402E"/>
    <w:rsid w:val="008166F5"/>
    <w:rsid w:val="00821F59"/>
    <w:rsid w:val="008346D4"/>
    <w:rsid w:val="00846623"/>
    <w:rsid w:val="00847D6E"/>
    <w:rsid w:val="00850F24"/>
    <w:rsid w:val="00851FF5"/>
    <w:rsid w:val="008566E3"/>
    <w:rsid w:val="0085732B"/>
    <w:rsid w:val="008624EE"/>
    <w:rsid w:val="00863306"/>
    <w:rsid w:val="0086540B"/>
    <w:rsid w:val="00880A18"/>
    <w:rsid w:val="00880FEF"/>
    <w:rsid w:val="008830DB"/>
    <w:rsid w:val="00887242"/>
    <w:rsid w:val="00891AAC"/>
    <w:rsid w:val="008A231B"/>
    <w:rsid w:val="008A68A3"/>
    <w:rsid w:val="008B27CA"/>
    <w:rsid w:val="008B30C5"/>
    <w:rsid w:val="008B5556"/>
    <w:rsid w:val="008D1812"/>
    <w:rsid w:val="008D282E"/>
    <w:rsid w:val="008D7889"/>
    <w:rsid w:val="008E6DF2"/>
    <w:rsid w:val="008F1826"/>
    <w:rsid w:val="008F5142"/>
    <w:rsid w:val="0090097F"/>
    <w:rsid w:val="00901687"/>
    <w:rsid w:val="00901DC5"/>
    <w:rsid w:val="0093377F"/>
    <w:rsid w:val="00940FB4"/>
    <w:rsid w:val="00957114"/>
    <w:rsid w:val="00962384"/>
    <w:rsid w:val="0096667A"/>
    <w:rsid w:val="0097550E"/>
    <w:rsid w:val="00990748"/>
    <w:rsid w:val="00996F15"/>
    <w:rsid w:val="009A283B"/>
    <w:rsid w:val="009A3355"/>
    <w:rsid w:val="009A34D5"/>
    <w:rsid w:val="009A49AB"/>
    <w:rsid w:val="009A7509"/>
    <w:rsid w:val="009B1611"/>
    <w:rsid w:val="009C22C4"/>
    <w:rsid w:val="009C24C6"/>
    <w:rsid w:val="009C3094"/>
    <w:rsid w:val="009D12C9"/>
    <w:rsid w:val="009E1B70"/>
    <w:rsid w:val="009E2D9B"/>
    <w:rsid w:val="009E35E1"/>
    <w:rsid w:val="009E552A"/>
    <w:rsid w:val="009F59A8"/>
    <w:rsid w:val="009F5D92"/>
    <w:rsid w:val="00A01585"/>
    <w:rsid w:val="00A041C5"/>
    <w:rsid w:val="00A10B97"/>
    <w:rsid w:val="00A12D6C"/>
    <w:rsid w:val="00A15B2C"/>
    <w:rsid w:val="00A21BBD"/>
    <w:rsid w:val="00A26782"/>
    <w:rsid w:val="00A27ED0"/>
    <w:rsid w:val="00A34C7B"/>
    <w:rsid w:val="00A42C49"/>
    <w:rsid w:val="00A469D8"/>
    <w:rsid w:val="00A542CB"/>
    <w:rsid w:val="00A66AF9"/>
    <w:rsid w:val="00A66FD5"/>
    <w:rsid w:val="00A70FDE"/>
    <w:rsid w:val="00A746A8"/>
    <w:rsid w:val="00A75EF4"/>
    <w:rsid w:val="00A852B1"/>
    <w:rsid w:val="00A92393"/>
    <w:rsid w:val="00A968CA"/>
    <w:rsid w:val="00A978B3"/>
    <w:rsid w:val="00AB144A"/>
    <w:rsid w:val="00AB20D2"/>
    <w:rsid w:val="00AB5DBA"/>
    <w:rsid w:val="00AB61D4"/>
    <w:rsid w:val="00AC2E1B"/>
    <w:rsid w:val="00AC4E40"/>
    <w:rsid w:val="00AE5F73"/>
    <w:rsid w:val="00AF06DA"/>
    <w:rsid w:val="00AF0E24"/>
    <w:rsid w:val="00AF1193"/>
    <w:rsid w:val="00AF1338"/>
    <w:rsid w:val="00AF2645"/>
    <w:rsid w:val="00AF5A7F"/>
    <w:rsid w:val="00B006FD"/>
    <w:rsid w:val="00B12C69"/>
    <w:rsid w:val="00B13F37"/>
    <w:rsid w:val="00B14BB0"/>
    <w:rsid w:val="00B20B76"/>
    <w:rsid w:val="00B27DDA"/>
    <w:rsid w:val="00B33BB2"/>
    <w:rsid w:val="00B351E1"/>
    <w:rsid w:val="00B37833"/>
    <w:rsid w:val="00B4159B"/>
    <w:rsid w:val="00B44D9C"/>
    <w:rsid w:val="00B47871"/>
    <w:rsid w:val="00B50339"/>
    <w:rsid w:val="00B51267"/>
    <w:rsid w:val="00B53C28"/>
    <w:rsid w:val="00B61D86"/>
    <w:rsid w:val="00B64ABB"/>
    <w:rsid w:val="00B67906"/>
    <w:rsid w:val="00B71A76"/>
    <w:rsid w:val="00B73C4F"/>
    <w:rsid w:val="00B82334"/>
    <w:rsid w:val="00B83026"/>
    <w:rsid w:val="00B84A87"/>
    <w:rsid w:val="00B86FB8"/>
    <w:rsid w:val="00B871BA"/>
    <w:rsid w:val="00B91735"/>
    <w:rsid w:val="00B941C5"/>
    <w:rsid w:val="00B954AB"/>
    <w:rsid w:val="00BA4161"/>
    <w:rsid w:val="00BA4DF5"/>
    <w:rsid w:val="00BB757C"/>
    <w:rsid w:val="00BB78BC"/>
    <w:rsid w:val="00BC0704"/>
    <w:rsid w:val="00BC0976"/>
    <w:rsid w:val="00BC23F4"/>
    <w:rsid w:val="00BE1242"/>
    <w:rsid w:val="00BE571F"/>
    <w:rsid w:val="00BE5BBC"/>
    <w:rsid w:val="00BE75FF"/>
    <w:rsid w:val="00C01DC6"/>
    <w:rsid w:val="00C03D36"/>
    <w:rsid w:val="00C1695D"/>
    <w:rsid w:val="00C2033B"/>
    <w:rsid w:val="00C2459F"/>
    <w:rsid w:val="00C319AE"/>
    <w:rsid w:val="00C349F0"/>
    <w:rsid w:val="00C411EB"/>
    <w:rsid w:val="00C4657C"/>
    <w:rsid w:val="00C469F6"/>
    <w:rsid w:val="00C47224"/>
    <w:rsid w:val="00C50B43"/>
    <w:rsid w:val="00C55BE3"/>
    <w:rsid w:val="00C617F5"/>
    <w:rsid w:val="00C629E8"/>
    <w:rsid w:val="00C6529F"/>
    <w:rsid w:val="00C658BB"/>
    <w:rsid w:val="00C711E7"/>
    <w:rsid w:val="00C7369E"/>
    <w:rsid w:val="00C75928"/>
    <w:rsid w:val="00C82030"/>
    <w:rsid w:val="00C83303"/>
    <w:rsid w:val="00C8423A"/>
    <w:rsid w:val="00C84F04"/>
    <w:rsid w:val="00C94F38"/>
    <w:rsid w:val="00C974F9"/>
    <w:rsid w:val="00CA7172"/>
    <w:rsid w:val="00CB1282"/>
    <w:rsid w:val="00CB1F1F"/>
    <w:rsid w:val="00CB302B"/>
    <w:rsid w:val="00CC532E"/>
    <w:rsid w:val="00CC6C53"/>
    <w:rsid w:val="00CD7D8B"/>
    <w:rsid w:val="00CE150A"/>
    <w:rsid w:val="00CF559E"/>
    <w:rsid w:val="00CF661B"/>
    <w:rsid w:val="00D027D5"/>
    <w:rsid w:val="00D05EB4"/>
    <w:rsid w:val="00D1473F"/>
    <w:rsid w:val="00D16218"/>
    <w:rsid w:val="00D218FD"/>
    <w:rsid w:val="00D2297D"/>
    <w:rsid w:val="00D25375"/>
    <w:rsid w:val="00D269E2"/>
    <w:rsid w:val="00D309D8"/>
    <w:rsid w:val="00D32BD0"/>
    <w:rsid w:val="00D37C4A"/>
    <w:rsid w:val="00D424E0"/>
    <w:rsid w:val="00D42DFB"/>
    <w:rsid w:val="00D43C03"/>
    <w:rsid w:val="00D44E70"/>
    <w:rsid w:val="00D51F24"/>
    <w:rsid w:val="00D745F1"/>
    <w:rsid w:val="00D778D1"/>
    <w:rsid w:val="00D8099B"/>
    <w:rsid w:val="00D86F3B"/>
    <w:rsid w:val="00D905A3"/>
    <w:rsid w:val="00D93340"/>
    <w:rsid w:val="00D945E6"/>
    <w:rsid w:val="00D94E61"/>
    <w:rsid w:val="00D97C5E"/>
    <w:rsid w:val="00DA0DA9"/>
    <w:rsid w:val="00DC18E3"/>
    <w:rsid w:val="00DC308E"/>
    <w:rsid w:val="00DC50C3"/>
    <w:rsid w:val="00DD05B0"/>
    <w:rsid w:val="00DD3D99"/>
    <w:rsid w:val="00DD6E57"/>
    <w:rsid w:val="00DE0DAC"/>
    <w:rsid w:val="00DE1D32"/>
    <w:rsid w:val="00DE54BF"/>
    <w:rsid w:val="00DF408C"/>
    <w:rsid w:val="00DF5E21"/>
    <w:rsid w:val="00DF5F7A"/>
    <w:rsid w:val="00DF72AC"/>
    <w:rsid w:val="00E006C7"/>
    <w:rsid w:val="00E0167C"/>
    <w:rsid w:val="00E027B1"/>
    <w:rsid w:val="00E065D2"/>
    <w:rsid w:val="00E071A0"/>
    <w:rsid w:val="00E14EA9"/>
    <w:rsid w:val="00E20E50"/>
    <w:rsid w:val="00E2428A"/>
    <w:rsid w:val="00E3716A"/>
    <w:rsid w:val="00E5010A"/>
    <w:rsid w:val="00E52D8A"/>
    <w:rsid w:val="00E57433"/>
    <w:rsid w:val="00E7075F"/>
    <w:rsid w:val="00E71254"/>
    <w:rsid w:val="00E7217C"/>
    <w:rsid w:val="00E739B9"/>
    <w:rsid w:val="00E74E18"/>
    <w:rsid w:val="00E81CDA"/>
    <w:rsid w:val="00EA67CF"/>
    <w:rsid w:val="00EB04AA"/>
    <w:rsid w:val="00EB2F06"/>
    <w:rsid w:val="00EB626C"/>
    <w:rsid w:val="00ED59C7"/>
    <w:rsid w:val="00EE62A4"/>
    <w:rsid w:val="00EF0B8E"/>
    <w:rsid w:val="00EF267F"/>
    <w:rsid w:val="00EF5296"/>
    <w:rsid w:val="00EF5A86"/>
    <w:rsid w:val="00EF5B50"/>
    <w:rsid w:val="00EF60F5"/>
    <w:rsid w:val="00EF6F1A"/>
    <w:rsid w:val="00F0063E"/>
    <w:rsid w:val="00F047C9"/>
    <w:rsid w:val="00F058F0"/>
    <w:rsid w:val="00F14B91"/>
    <w:rsid w:val="00F15033"/>
    <w:rsid w:val="00F157D0"/>
    <w:rsid w:val="00F162E7"/>
    <w:rsid w:val="00F212BD"/>
    <w:rsid w:val="00F22784"/>
    <w:rsid w:val="00F246EF"/>
    <w:rsid w:val="00F25BE5"/>
    <w:rsid w:val="00F34194"/>
    <w:rsid w:val="00F373E2"/>
    <w:rsid w:val="00F479A0"/>
    <w:rsid w:val="00F53D91"/>
    <w:rsid w:val="00F54C9A"/>
    <w:rsid w:val="00F600FD"/>
    <w:rsid w:val="00F63C65"/>
    <w:rsid w:val="00F64975"/>
    <w:rsid w:val="00F6577A"/>
    <w:rsid w:val="00F67AAB"/>
    <w:rsid w:val="00F73933"/>
    <w:rsid w:val="00F80448"/>
    <w:rsid w:val="00F80F06"/>
    <w:rsid w:val="00F83168"/>
    <w:rsid w:val="00F837F9"/>
    <w:rsid w:val="00F86744"/>
    <w:rsid w:val="00F903AC"/>
    <w:rsid w:val="00FA4190"/>
    <w:rsid w:val="00FB0C2A"/>
    <w:rsid w:val="00FB256A"/>
    <w:rsid w:val="00FB6077"/>
    <w:rsid w:val="00FC016E"/>
    <w:rsid w:val="00FC48B1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9A6B4-8C4C-4921-BF4F-5C09DA2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圖內文字"/>
    <w:link w:val="a4"/>
    <w:rsid w:val="00B006FD"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 w:cs="Times New Roman"/>
      <w:kern w:val="0"/>
      <w:szCs w:val="28"/>
    </w:rPr>
  </w:style>
  <w:style w:type="character" w:customStyle="1" w:styleId="a4">
    <w:name w:val="純文字 字元"/>
    <w:aliases w:val="圖內文字 字元"/>
    <w:basedOn w:val="a0"/>
    <w:link w:val="a3"/>
    <w:rsid w:val="00B006FD"/>
    <w:rPr>
      <w:rFonts w:ascii="新細明體" w:eastAsia="標楷體" w:hAnsi="新細明體" w:cs="Times New Roman"/>
      <w:kern w:val="0"/>
      <w:szCs w:val="28"/>
    </w:rPr>
  </w:style>
  <w:style w:type="paragraph" w:styleId="a5">
    <w:name w:val="header"/>
    <w:basedOn w:val="a"/>
    <w:link w:val="a6"/>
    <w:uiPriority w:val="99"/>
    <w:unhideWhenUsed/>
    <w:rsid w:val="00901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1D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1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1D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F73933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2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5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D7BB4"/>
                <w:bottom w:val="none" w:sz="0" w:space="0" w:color="auto"/>
                <w:right w:val="single" w:sz="6" w:space="0" w:color="3D7BB4"/>
              </w:divBdr>
              <w:divsChild>
                <w:div w:id="8312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C7F6"/>
                        <w:left w:val="single" w:sz="6" w:space="0" w:color="95C7F6"/>
                        <w:bottom w:val="single" w:sz="6" w:space="0" w:color="95C7F6"/>
                        <w:right w:val="single" w:sz="6" w:space="0" w:color="95C7F6"/>
                      </w:divBdr>
                      <w:divsChild>
                        <w:div w:id="20864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D7BB4"/>
                <w:bottom w:val="none" w:sz="0" w:space="0" w:color="auto"/>
                <w:right w:val="single" w:sz="6" w:space="0" w:color="3D7BB4"/>
              </w:divBdr>
              <w:divsChild>
                <w:div w:id="12587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C7F6"/>
                        <w:left w:val="single" w:sz="6" w:space="0" w:color="95C7F6"/>
                        <w:bottom w:val="single" w:sz="6" w:space="0" w:color="95C7F6"/>
                        <w:right w:val="single" w:sz="6" w:space="0" w:color="95C7F6"/>
                      </w:divBdr>
                      <w:divsChild>
                        <w:div w:id="5769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1880</Characters>
  <Application>Microsoft Office Word</Application>
  <DocSecurity>0</DocSecurity>
  <Lines>15</Lines>
  <Paragraphs>4</Paragraphs>
  <ScaleCrop>false</ScaleCrop>
  <Company>SYNNEX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張文鈴</dc:creator>
  <cp:lastModifiedBy>吳俞欣</cp:lastModifiedBy>
  <cp:revision>2</cp:revision>
  <cp:lastPrinted>2019-02-22T05:12:00Z</cp:lastPrinted>
  <dcterms:created xsi:type="dcterms:W3CDTF">2020-02-14T02:39:00Z</dcterms:created>
  <dcterms:modified xsi:type="dcterms:W3CDTF">2020-02-14T02:39:00Z</dcterms:modified>
</cp:coreProperties>
</file>